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CFB38">
      <w:pPr>
        <w:spacing w:line="579" w:lineRule="exact"/>
        <w:rPr>
          <w:rFonts w:hint="eastAsia" w:eastAsia="方正黑体_GBK"/>
        </w:rPr>
      </w:pPr>
      <w:r>
        <w:rPr>
          <w:rFonts w:hint="eastAsia" w:ascii="方正黑体_GBK" w:eastAsia="方正黑体_GBK"/>
        </w:rPr>
        <w:t>附件2</w:t>
      </w:r>
    </w:p>
    <w:p w14:paraId="253536CA">
      <w:pPr>
        <w:adjustRightIn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面试评分标准</w:t>
      </w:r>
      <w:bookmarkEnd w:id="0"/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7796"/>
        <w:gridCol w:w="1276"/>
      </w:tblGrid>
      <w:tr w14:paraId="51CF5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49957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z w:val="24"/>
              </w:rPr>
              <w:t>项目</w:t>
            </w:r>
          </w:p>
        </w:tc>
        <w:tc>
          <w:tcPr>
            <w:tcW w:w="779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94054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z w:val="24"/>
              </w:rPr>
              <w:t>评 分 标 准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574396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z w:val="24"/>
              </w:rPr>
              <w:t>分 值</w:t>
            </w:r>
          </w:p>
        </w:tc>
      </w:tr>
      <w:tr w14:paraId="19E87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E428D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仪表</w:t>
            </w:r>
          </w:p>
          <w:p w14:paraId="69872179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气质</w:t>
            </w:r>
          </w:p>
          <w:p w14:paraId="3C66EC51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（10分）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D8753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容貌严整，姿态端正，精神饱满，气质良好，神态自然，落落大方。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D477215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9－10</w:t>
            </w:r>
          </w:p>
        </w:tc>
      </w:tr>
      <w:tr w14:paraId="5CFD4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815A0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5B59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容貌较为严整，精神状态较好，神态表情较为自然，能体现个人气质。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723511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7－8.9</w:t>
            </w:r>
          </w:p>
        </w:tc>
      </w:tr>
      <w:tr w14:paraId="6F661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E98FF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7988E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容貌不够严整，精神不够振作，神态紧张慌乱、较为怯场。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A6B119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5－6.9</w:t>
            </w:r>
          </w:p>
        </w:tc>
      </w:tr>
      <w:tr w14:paraId="318A0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7CE4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语言</w:t>
            </w:r>
          </w:p>
          <w:p w14:paraId="2D011235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思维</w:t>
            </w:r>
          </w:p>
          <w:p w14:paraId="5D9ED0C8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（10分）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9B98C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普通话运用好，语言精炼流畅，表达准确，叙述流畅得体，无语病；思维反应敏捷、逻辑性强。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8AFE161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9－10</w:t>
            </w:r>
          </w:p>
        </w:tc>
      </w:tr>
      <w:tr w14:paraId="36E18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32201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3C83E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普通话运用较好，语言表达较清楚，叙述较流畅，无明显语病；能对事物变化做出反应，体现一定的逻辑性。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A18C40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7－8.9</w:t>
            </w:r>
          </w:p>
        </w:tc>
      </w:tr>
      <w:tr w14:paraId="308E6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E4E7F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9AD4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未使用普通话，表达不准确，语言不流畅，说话啰嗦、累赘、混乱；反应迟钝，不知所措，没有逻辑。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40562A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5－6.9</w:t>
            </w:r>
          </w:p>
        </w:tc>
      </w:tr>
      <w:tr w14:paraId="747EA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1D5E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竞职认识</w:t>
            </w:r>
          </w:p>
          <w:p w14:paraId="62D2EC77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（40分）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D4E86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内容客观，主题突出，层次清晰，对所竞聘岗位认识深刻。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53FEE0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27－30</w:t>
            </w:r>
          </w:p>
        </w:tc>
      </w:tr>
      <w:tr w14:paraId="33AA5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65789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47FD7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内容较客观，主题较突出，有一定层次和条理，对所竞聘岗位有一定的认识。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BC43A4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31－36.9</w:t>
            </w:r>
          </w:p>
        </w:tc>
      </w:tr>
      <w:tr w14:paraId="2F6D7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4420D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5C6AD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内容空洞无物，主题不明确，层次不清楚，条理混乱，对所竞聘岗位认识一般。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D75AED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25－30.9</w:t>
            </w:r>
          </w:p>
        </w:tc>
      </w:tr>
      <w:tr w14:paraId="4932F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DD9FE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问答（40分）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0D260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 xml:space="preserve">思路宽广，条理清楚，善于运用理论和专业知识，分析判断能力强，发现解决问题的能力突出，能体现创新精神。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2926E3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35－40</w:t>
            </w:r>
          </w:p>
        </w:tc>
      </w:tr>
      <w:tr w14:paraId="58B0F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FF0C7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8F48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思路较宽，有一定条理，能够结合专业知识，具备一定的分析、判断能力，能够发现问题并提出解决办法。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B67BF9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25－34.9</w:t>
            </w:r>
          </w:p>
        </w:tc>
      </w:tr>
      <w:tr w14:paraId="40428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2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3EB5"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4A010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思路狭窄，条理混乱，就事论事、分析判断错误，偏离问答主题。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146D81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15－24.9</w:t>
            </w:r>
          </w:p>
        </w:tc>
      </w:tr>
      <w:tr w14:paraId="77CFA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32CCC59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备注</w:t>
            </w:r>
          </w:p>
        </w:tc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3CBD6B6">
            <w:pPr>
              <w:spacing w:line="0" w:lineRule="atLeast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1、低于60分的评定为不合格，予以淘汰，可保留到小数点后一位。</w:t>
            </w:r>
          </w:p>
          <w:p w14:paraId="2A29DBD8">
            <w:pPr>
              <w:spacing w:line="0" w:lineRule="atLeast"/>
              <w:ind w:left="360" w:hanging="360" w:hangingChars="150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2、评委按照评分标准进行独立评分。采取当场打分的方式，取评委的平均分。</w:t>
            </w:r>
          </w:p>
          <w:p w14:paraId="222012E2">
            <w:pPr>
              <w:spacing w:line="0" w:lineRule="atLeast"/>
              <w:ind w:left="360" w:hanging="360" w:hangingChars="150"/>
              <w:rPr>
                <w:rFonts w:hint="eastAsia" w:hAnsi="方正仿宋_GBK" w:cs="方正仿宋_GBK"/>
                <w:sz w:val="24"/>
              </w:rPr>
            </w:pPr>
            <w:r>
              <w:rPr>
                <w:rFonts w:hint="eastAsia" w:hAnsi="方正仿宋_GBK" w:cs="方正仿宋_GBK"/>
                <w:sz w:val="24"/>
              </w:rPr>
              <w:t>3、面试采取口令调整、简要自我介绍、提问交流的程序进行，时间不超过5分钟。</w:t>
            </w:r>
          </w:p>
          <w:p w14:paraId="743F8810">
            <w:pPr>
              <w:spacing w:line="0" w:lineRule="atLeast"/>
              <w:ind w:left="360" w:hanging="360" w:hangingChars="150"/>
              <w:rPr>
                <w:rFonts w:hint="eastAsia" w:hAnsi="方正仿宋_GBK" w:cs="方正仿宋_GBK"/>
                <w:sz w:val="24"/>
              </w:rPr>
            </w:pPr>
          </w:p>
        </w:tc>
      </w:tr>
    </w:tbl>
    <w:p w14:paraId="29EE5F2F">
      <w:pPr>
        <w:rPr>
          <w:sz w:val="21"/>
          <w:szCs w:val="21"/>
        </w:rPr>
      </w:pPr>
    </w:p>
    <w:p w14:paraId="3432FE02"/>
    <w:sectPr>
      <w:footerReference r:id="rId5" w:type="default"/>
      <w:footerReference r:id="rId6" w:type="even"/>
      <w:pgSz w:w="11906" w:h="16838"/>
      <w:pgMar w:top="2098" w:right="1531" w:bottom="1985" w:left="1531" w:header="851" w:footer="1134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超粗黑_GBK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9DDA4"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89F893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9F893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148FD">
    <w:pPr>
      <w:tabs>
        <w:tab w:val="center" w:pos="4153"/>
        <w:tab w:val="right" w:pos="8306"/>
      </w:tabs>
      <w:spacing w:line="240" w:lineRule="auto"/>
      <w:jc w:val="left"/>
      <w:rPr>
        <w:rFonts w:ascii="宋体" w:hAnsi="方正超粗黑_GBK" w:eastAsia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E4EF5"/>
    <w:rsid w:val="01BE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2026-09-08T04:59:00Z</dcterms:created>
  <dc:creator>Administrator</dc:creator>
  <cp:lastModifiedBy>Administrator</cp:lastModifiedBy>
  <dcterms:modified xsi:type="dcterms:W3CDTF">2026-09-08T05:00:43Z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D1ADE93D9B804666B98D5C6B7C90EE34_11</vt:lpwstr>
  </property>
  <property fmtid="{D5CDD505-2E9C-101B-9397-08002B2CF9AE}" pid="4" name="KSOTemplateDocerSaveRecord">
    <vt:lpwstr>eyJoZGlkIjoiOGIwMjI1ZmIzZDYwZmY5Y2QxMThlZTMyZTk5ZjNmNDEifQ==</vt:lpwstr>
  </property>
</Properties>
</file>